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BC" w:rsidRPr="005E6322" w:rsidRDefault="00C912BC" w:rsidP="00C912BC">
      <w:pP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</w:pPr>
      <w: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>Modification</w:t>
      </w:r>
      <w:r w:rsidRPr="005E6322"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 xml:space="preserve"> d’</w:t>
      </w:r>
      <w: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>une commande client</w:t>
      </w:r>
    </w:p>
    <w:p w:rsidR="00C912BC" w:rsidRDefault="00C912BC" w:rsidP="00C912BC"/>
    <w:p w:rsidR="00C912BC" w:rsidRDefault="00C912BC" w:rsidP="00C912BC"/>
    <w:p w:rsidR="00C912BC" w:rsidRPr="00C912BC" w:rsidRDefault="00C912BC" w:rsidP="00C912BC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>
        <w:t>Se positionner dans la fenêtre des commandes clients (</w:t>
      </w:r>
      <w:r w:rsidRPr="00C912BC">
        <w:rPr>
          <w:b/>
        </w:rPr>
        <w:t xml:space="preserve">Ventes </w:t>
      </w:r>
      <w:r w:rsidRPr="007C7E17">
        <w:rPr>
          <w:sz w:val="28"/>
          <w:szCs w:val="28"/>
        </w:rPr>
        <w:sym w:font="Wingdings" w:char="F08C"/>
      </w:r>
      <w:r w:rsidRPr="007C7E17">
        <w:t xml:space="preserve"> </w:t>
      </w:r>
      <w:r>
        <w:t>puis</w:t>
      </w:r>
      <w:r w:rsidRPr="00C912BC">
        <w:rPr>
          <w:sz w:val="28"/>
          <w:szCs w:val="28"/>
        </w:rPr>
        <w:t xml:space="preserve"> </w:t>
      </w:r>
      <w:r w:rsidRPr="00C912BC">
        <w:rPr>
          <w:b/>
        </w:rPr>
        <w:t xml:space="preserve">Documents de vente </w:t>
      </w:r>
      <w:r>
        <w:rPr>
          <w:sz w:val="28"/>
          <w:szCs w:val="28"/>
        </w:rPr>
        <w:sym w:font="Wingdings" w:char="F08D"/>
      </w:r>
      <w:r w:rsidRPr="00C912BC">
        <w:rPr>
          <w:sz w:val="28"/>
          <w:szCs w:val="28"/>
        </w:rPr>
        <w:t xml:space="preserve"> </w:t>
      </w:r>
      <w:r>
        <w:t xml:space="preserve">et enfin </w:t>
      </w:r>
      <w:proofErr w:type="gramStart"/>
      <w:r w:rsidRPr="00C912BC">
        <w:rPr>
          <w:b/>
        </w:rPr>
        <w:t>Commandes</w:t>
      </w:r>
      <w:r>
        <w:t xml:space="preserve"> </w:t>
      </w:r>
      <w:proofErr w:type="gramEnd"/>
      <w:r>
        <w:rPr>
          <w:sz w:val="28"/>
          <w:szCs w:val="28"/>
        </w:rPr>
        <w:sym w:font="Wingdings" w:char="F08E"/>
      </w:r>
      <w:r w:rsidRPr="00C912BC">
        <w:t>)</w:t>
      </w:r>
    </w:p>
    <w:p w:rsidR="00C912BC" w:rsidRDefault="00C912BC" w:rsidP="00C912BC"/>
    <w:p w:rsidR="00C912BC" w:rsidRDefault="000C2B63" w:rsidP="00C912BC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5.9pt;margin-top:28.1pt;width:17pt;height:17pt;z-index:251662336" stroked="f" strokecolor="white [3212]">
            <v:fill opacity="0"/>
            <v:textbox style="mso-next-textbox:#_x0000_s1028" inset="0,0,,0">
              <w:txbxContent>
                <w:p w:rsidR="00C912BC" w:rsidRPr="003D7FA0" w:rsidRDefault="00C912BC" w:rsidP="00C912BC">
                  <w:r>
                    <w:rPr>
                      <w:b/>
                      <w:sz w:val="28"/>
                      <w:szCs w:val="28"/>
                    </w:rPr>
                    <w:sym w:font="Wingdings" w:char="F08E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114.9pt;margin-top:18.95pt;width:17pt;height:17pt;z-index:251661312" stroked="f" strokecolor="white [3212]">
            <v:fill opacity="0"/>
            <v:textbox style="mso-next-textbox:#_x0000_s1027" inset="0,0,,0">
              <w:txbxContent>
                <w:p w:rsidR="00C912BC" w:rsidRPr="003D7FA0" w:rsidRDefault="00C912BC" w:rsidP="00C912BC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82.1pt;margin-top:4.25pt;width:17pt;height:17pt;z-index:251660288" stroked="f" strokecolor="white [3212]">
            <v:fill opacity="0"/>
            <v:textbox style="mso-next-textbox:#_x0000_s1026" inset="0,0,,0">
              <w:txbxContent>
                <w:p w:rsidR="00C912BC" w:rsidRPr="0066335C" w:rsidRDefault="00C912BC" w:rsidP="00C912BC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C912BC" w:rsidRPr="003D7FA0">
        <w:rPr>
          <w:noProof/>
          <w:bdr w:val="single" w:sz="4" w:space="0" w:color="auto"/>
          <w:lang w:eastAsia="fr-FR"/>
        </w:rPr>
        <w:drawing>
          <wp:inline distT="0" distB="0" distL="0" distR="0">
            <wp:extent cx="5759450" cy="312863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2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2BC" w:rsidRPr="00C912BC" w:rsidRDefault="00C912BC" w:rsidP="00C912BC">
      <w:pPr>
        <w:rPr>
          <w:i/>
        </w:rPr>
      </w:pPr>
    </w:p>
    <w:p w:rsidR="00C912BC" w:rsidRPr="00C912BC" w:rsidRDefault="00C912BC" w:rsidP="00C912BC">
      <w:pPr>
        <w:rPr>
          <w:i/>
        </w:rPr>
      </w:pPr>
    </w:p>
    <w:p w:rsidR="00C912BC" w:rsidRPr="003D7FA0" w:rsidRDefault="00C912BC" w:rsidP="00C912BC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>
        <w:t xml:space="preserve">Sélectionnez </w:t>
      </w:r>
      <w:r w:rsidRPr="00C912BC">
        <w:t>la commande à modifier</w:t>
      </w:r>
      <w:r>
        <w:t xml:space="preserve"> </w:t>
      </w:r>
      <w:r w:rsidRPr="005370C7">
        <w:rPr>
          <w:sz w:val="28"/>
          <w:szCs w:val="28"/>
        </w:rPr>
        <w:sym w:font="Wingdings" w:char="F08C"/>
      </w:r>
      <w:r>
        <w:rPr>
          <w:b/>
        </w:rPr>
        <w:t xml:space="preserve"> </w:t>
      </w:r>
      <w:r w:rsidRPr="00C912BC">
        <w:t>puis</w:t>
      </w:r>
      <w:r>
        <w:rPr>
          <w:b/>
        </w:rPr>
        <w:t xml:space="preserve"> double cliquez sur la commande </w:t>
      </w:r>
      <w:r w:rsidR="00495F27" w:rsidRPr="00495F27">
        <w:rPr>
          <w:b/>
          <w:color w:val="FF0000"/>
          <w:u w:val="single"/>
        </w:rPr>
        <w:t>OU</w:t>
      </w:r>
      <w:r w:rsidRPr="00C912BC">
        <w:t xml:space="preserve"> </w:t>
      </w:r>
      <w:r>
        <w:rPr>
          <w:b/>
        </w:rPr>
        <w:t>cliquez sur Modifier</w:t>
      </w:r>
      <w:r w:rsidRPr="003D7FA0">
        <w:rPr>
          <w:b/>
        </w:rPr>
        <w:t xml:space="preserve"> </w:t>
      </w:r>
      <w:r>
        <w:rPr>
          <w:sz w:val="28"/>
          <w:szCs w:val="28"/>
        </w:rPr>
        <w:sym w:font="Wingdings" w:char="F08D"/>
      </w:r>
    </w:p>
    <w:p w:rsidR="00C912BC" w:rsidRDefault="00C912BC" w:rsidP="00C912BC">
      <w:pPr>
        <w:pStyle w:val="Paragraphedeliste"/>
        <w:ind w:left="360"/>
        <w:jc w:val="both"/>
      </w:pPr>
    </w:p>
    <w:p w:rsidR="00B21E88" w:rsidRDefault="000C2B63">
      <w:r>
        <w:rPr>
          <w:noProof/>
          <w:lang w:eastAsia="fr-FR"/>
        </w:rPr>
        <w:pict>
          <v:shape id="_x0000_s1030" type="#_x0000_t202" style="position:absolute;margin-left:85.6pt;margin-top:13.4pt;width:17pt;height:17pt;z-index:251664384" stroked="f" strokecolor="white [3212]">
            <v:fill opacity="0"/>
            <v:textbox style="mso-next-textbox:#_x0000_s1030" inset="0,0,,0">
              <w:txbxContent>
                <w:p w:rsidR="00C912BC" w:rsidRPr="00C912BC" w:rsidRDefault="00C912BC" w:rsidP="00C912BC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92.15pt;margin-top:88.6pt;width:17pt;height:17pt;z-index:251663360" stroked="f" strokecolor="white [3212]">
            <v:fill opacity="0"/>
            <v:textbox style="mso-next-textbox:#_x0000_s1029" inset="0,0,,0">
              <w:txbxContent>
                <w:p w:rsidR="00C912BC" w:rsidRPr="0066335C" w:rsidRDefault="00C912BC" w:rsidP="00C912BC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C912BC" w:rsidRPr="00C912BC">
        <w:rPr>
          <w:noProof/>
          <w:bdr w:val="single" w:sz="4" w:space="0" w:color="auto"/>
          <w:lang w:eastAsia="fr-FR"/>
        </w:rPr>
        <w:drawing>
          <wp:inline distT="0" distB="0" distL="0" distR="0">
            <wp:extent cx="5760720" cy="313583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35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2BC" w:rsidRDefault="00C912BC"/>
    <w:p w:rsidR="00C912BC" w:rsidRPr="00C912BC" w:rsidRDefault="00C912BC" w:rsidP="00C912BC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>
        <w:t>Modifiez les éléments nécessaires</w:t>
      </w:r>
    </w:p>
    <w:sectPr w:rsidR="00C912BC" w:rsidRPr="00C912BC" w:rsidSect="004A20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2C0" w:rsidRDefault="003572C0" w:rsidP="00C912BC">
      <w:r>
        <w:separator/>
      </w:r>
    </w:p>
  </w:endnote>
  <w:endnote w:type="continuationSeparator" w:id="0">
    <w:p w:rsidR="003572C0" w:rsidRDefault="003572C0" w:rsidP="00C9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2F" w:rsidRDefault="00014D2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2BC" w:rsidRDefault="00C912BC" w:rsidP="00C912BC">
    <w:pPr>
      <w:pStyle w:val="Pieddepage"/>
      <w:tabs>
        <w:tab w:val="clear" w:pos="9072"/>
        <w:tab w:val="right" w:pos="9639"/>
      </w:tabs>
      <w:rPr>
        <w:b/>
        <w:sz w:val="20"/>
        <w:szCs w:val="20"/>
      </w:rPr>
    </w:pPr>
    <w:r w:rsidRPr="007240BB">
      <w:rPr>
        <w:sz w:val="20"/>
        <w:szCs w:val="20"/>
      </w:rPr>
      <w:t>Mode opératoire</w:t>
    </w:r>
    <w:r>
      <w:rPr>
        <w:sz w:val="20"/>
        <w:szCs w:val="20"/>
      </w:rPr>
      <w:t xml:space="preserve"> EBP - Module Gestion commerciale</w:t>
    </w:r>
    <w:r w:rsidRPr="007240BB">
      <w:rPr>
        <w:sz w:val="20"/>
        <w:szCs w:val="20"/>
      </w:rPr>
      <w:t xml:space="preserve"> – </w:t>
    </w:r>
    <w:r>
      <w:rPr>
        <w:sz w:val="20"/>
        <w:szCs w:val="20"/>
      </w:rPr>
      <w:t>Modification d’une commande client</w:t>
    </w:r>
    <w:r w:rsidRPr="007240BB">
      <w:rPr>
        <w:sz w:val="20"/>
        <w:szCs w:val="20"/>
      </w:rPr>
      <w:tab/>
    </w:r>
    <w:r w:rsidR="000C2B63" w:rsidRPr="007240BB">
      <w:rPr>
        <w:b/>
        <w:sz w:val="20"/>
        <w:szCs w:val="20"/>
      </w:rPr>
      <w:fldChar w:fldCharType="begin"/>
    </w:r>
    <w:r w:rsidRPr="007240BB">
      <w:rPr>
        <w:b/>
        <w:sz w:val="20"/>
        <w:szCs w:val="20"/>
      </w:rPr>
      <w:instrText xml:space="preserve"> PAGE   \* MERGEFORMAT </w:instrText>
    </w:r>
    <w:r w:rsidR="000C2B63" w:rsidRPr="007240BB">
      <w:rPr>
        <w:b/>
        <w:sz w:val="20"/>
        <w:szCs w:val="20"/>
      </w:rPr>
      <w:fldChar w:fldCharType="separate"/>
    </w:r>
    <w:r w:rsidR="00014D2F">
      <w:rPr>
        <w:b/>
        <w:noProof/>
        <w:sz w:val="20"/>
        <w:szCs w:val="20"/>
      </w:rPr>
      <w:t>1</w:t>
    </w:r>
    <w:r w:rsidR="000C2B63" w:rsidRPr="007240BB">
      <w:rPr>
        <w:b/>
        <w:sz w:val="20"/>
        <w:szCs w:val="20"/>
      </w:rPr>
      <w:fldChar w:fldCharType="end"/>
    </w:r>
  </w:p>
  <w:p w:rsidR="00014D2F" w:rsidRPr="00014D2F" w:rsidRDefault="00014D2F" w:rsidP="00014D2F">
    <w:pPr>
      <w:pStyle w:val="Pieddepage"/>
      <w:jc w:val="center"/>
      <w:rPr>
        <w:szCs w:val="20"/>
      </w:rPr>
    </w:pPr>
    <w:r>
      <w:rPr>
        <w:sz w:val="20"/>
        <w:szCs w:val="20"/>
      </w:rPr>
      <w:t xml:space="preserve">P. </w:t>
    </w:r>
    <w:r>
      <w:rPr>
        <w:sz w:val="20"/>
        <w:szCs w:val="20"/>
      </w:rPr>
      <w:t xml:space="preserve">PERROT – LP Vogt - </w:t>
    </w:r>
    <w:r>
      <w:rPr>
        <w:sz w:val="20"/>
        <w:szCs w:val="20"/>
      </w:rPr>
      <w:t>MASEVAUX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2F" w:rsidRDefault="00014D2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2C0" w:rsidRDefault="003572C0" w:rsidP="00C912BC">
      <w:r>
        <w:separator/>
      </w:r>
    </w:p>
  </w:footnote>
  <w:footnote w:type="continuationSeparator" w:id="0">
    <w:p w:rsidR="003572C0" w:rsidRDefault="003572C0" w:rsidP="00C912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2F" w:rsidRDefault="00014D2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2F" w:rsidRDefault="00014D2F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2F" w:rsidRDefault="00014D2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1C69"/>
    <w:multiLevelType w:val="hybridMultilevel"/>
    <w:tmpl w:val="2120404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2BC"/>
    <w:rsid w:val="00014D2F"/>
    <w:rsid w:val="000C2B63"/>
    <w:rsid w:val="003572C0"/>
    <w:rsid w:val="00495F27"/>
    <w:rsid w:val="004A2017"/>
    <w:rsid w:val="008C787D"/>
    <w:rsid w:val="00B21E88"/>
    <w:rsid w:val="00BF3172"/>
    <w:rsid w:val="00C912BC"/>
    <w:rsid w:val="00E052DF"/>
    <w:rsid w:val="00F34605"/>
    <w:rsid w:val="00F8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2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12B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912B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12B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C91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912BC"/>
  </w:style>
  <w:style w:type="paragraph" w:styleId="Pieddepage">
    <w:name w:val="footer"/>
    <w:basedOn w:val="Normal"/>
    <w:link w:val="PieddepageCar"/>
    <w:uiPriority w:val="99"/>
    <w:unhideWhenUsed/>
    <w:rsid w:val="00C91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1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3</cp:revision>
  <dcterms:created xsi:type="dcterms:W3CDTF">2013-01-13T15:26:00Z</dcterms:created>
  <dcterms:modified xsi:type="dcterms:W3CDTF">2013-01-30T14:27:00Z</dcterms:modified>
</cp:coreProperties>
</file>